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F5C1FC" w14:textId="77777777" w:rsidR="00A82AF8" w:rsidRDefault="00A82AF8" w:rsidP="00A82AF8">
      <w:pPr>
        <w:pStyle w:val="BodyText"/>
        <w:spacing w:line="480" w:lineRule="auto"/>
        <w:ind w:firstLine="567"/>
        <w:jc w:val="right"/>
        <w:rPr>
          <w:rFonts w:ascii="GHEA Grapalat" w:hAnsi="GHEA Grapalat" w:cs="Sylfaen"/>
          <w:i/>
          <w:sz w:val="16"/>
        </w:rPr>
      </w:pPr>
    </w:p>
    <w:p w14:paraId="20D7C916" w14:textId="3EB0339B" w:rsidR="00A82AF8" w:rsidRDefault="00A82AF8" w:rsidP="00A82AF8">
      <w:pPr>
        <w:pStyle w:val="BodyTextIndent"/>
        <w:jc w:val="right"/>
        <w:rPr>
          <w:rFonts w:ascii="GHEA Grapalat" w:hAnsi="GHEA Grapalat" w:cs="Sylfaen"/>
          <w:i/>
          <w:sz w:val="20"/>
          <w:u w:val="single"/>
          <w:lang w:val="af-ZA"/>
        </w:rPr>
      </w:pPr>
    </w:p>
    <w:p w14:paraId="114A0CDD" w14:textId="77777777" w:rsidR="00A82AF8" w:rsidRPr="00335F28" w:rsidRDefault="00A82AF8" w:rsidP="00A82AF8">
      <w:pPr>
        <w:jc w:val="center"/>
        <w:rPr>
          <w:rFonts w:ascii="GHEA Grapalat" w:hAnsi="GHEA Grapalat" w:cs="Sylfaen"/>
          <w:b/>
          <w:sz w:val="20"/>
          <w:lang w:val="af-ZA"/>
        </w:rPr>
      </w:pPr>
    </w:p>
    <w:p w14:paraId="60DC32C8" w14:textId="77777777" w:rsidR="00A82AF8" w:rsidRPr="00335F28" w:rsidRDefault="00A82AF8" w:rsidP="00A82AF8">
      <w:pPr>
        <w:jc w:val="center"/>
        <w:rPr>
          <w:rFonts w:ascii="GHEA Grapalat" w:hAnsi="GHEA Grapalat" w:cs="Sylfaen"/>
          <w:b/>
          <w:sz w:val="20"/>
          <w:lang w:val="af-ZA"/>
        </w:rPr>
      </w:pPr>
      <w:r w:rsidRPr="00335F28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14:paraId="7A94FAD8" w14:textId="77777777" w:rsidR="00A82AF8" w:rsidRPr="00335F28" w:rsidRDefault="00A82AF8" w:rsidP="00A82AF8">
      <w:pPr>
        <w:jc w:val="center"/>
        <w:rPr>
          <w:rFonts w:ascii="GHEA Grapalat" w:hAnsi="GHEA Grapalat" w:cs="Sylfaen"/>
          <w:b/>
          <w:sz w:val="20"/>
          <w:lang w:val="af-ZA"/>
        </w:rPr>
      </w:pPr>
      <w:r w:rsidRPr="00335F28">
        <w:rPr>
          <w:rFonts w:ascii="GHEA Grapalat" w:hAnsi="GHEA Grapalat" w:cs="Sylfaen"/>
          <w:b/>
          <w:sz w:val="20"/>
          <w:lang w:val="af-ZA"/>
        </w:rPr>
        <w:t>գնման ընթացակարգը չկայացած հայտարարելու մասին</w:t>
      </w:r>
    </w:p>
    <w:p w14:paraId="406828A7" w14:textId="77777777" w:rsidR="00A82AF8" w:rsidRPr="000D0C32" w:rsidRDefault="00A82AF8" w:rsidP="00A82AF8">
      <w:pPr>
        <w:jc w:val="both"/>
        <w:rPr>
          <w:rFonts w:ascii="GHEA Grapalat" w:hAnsi="GHEA Grapalat"/>
          <w:sz w:val="20"/>
          <w:lang w:val="af-ZA"/>
        </w:rPr>
      </w:pPr>
    </w:p>
    <w:p w14:paraId="76EC75FE" w14:textId="77777777" w:rsidR="00A82AF8" w:rsidRDefault="00A82AF8" w:rsidP="00A82AF8">
      <w:pPr>
        <w:pStyle w:val="Heading3"/>
        <w:ind w:firstLine="0"/>
        <w:rPr>
          <w:rFonts w:ascii="GHEA Grapalat" w:hAnsi="GHEA Grapalat" w:cs="Sylfaen"/>
          <w:b w:val="0"/>
          <w:sz w:val="20"/>
          <w:lang w:val="af-ZA"/>
        </w:rPr>
      </w:pPr>
    </w:p>
    <w:p w14:paraId="5B934219" w14:textId="4384B4BF" w:rsidR="00A82AF8" w:rsidRPr="00A9181C" w:rsidRDefault="00A82AF8" w:rsidP="00A9181C">
      <w:pPr>
        <w:pStyle w:val="Heading3"/>
        <w:ind w:left="180"/>
        <w:jc w:val="both"/>
        <w:rPr>
          <w:rFonts w:ascii="GHEA Grapalat" w:hAnsi="GHEA Grapalat" w:cs="Sylfaen"/>
          <w:b w:val="0"/>
          <w:sz w:val="20"/>
          <w:lang w:val="af-ZA"/>
        </w:rPr>
      </w:pPr>
      <w:r w:rsidRPr="006425EF"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r w:rsidR="00A9181C" w:rsidRPr="00A9181C">
        <w:rPr>
          <w:rFonts w:ascii="GHEA Grapalat" w:hAnsi="GHEA Grapalat"/>
          <w:bCs/>
          <w:sz w:val="20"/>
          <w:lang w:val="hy-AM"/>
        </w:rPr>
        <w:t>ՀՀՀ-ԳՀԱՊՁԲ-25/</w:t>
      </w:r>
      <w:r w:rsidR="00666CA0" w:rsidRPr="00666CA0">
        <w:rPr>
          <w:rFonts w:ascii="GHEA Grapalat" w:hAnsi="GHEA Grapalat"/>
          <w:bCs/>
          <w:sz w:val="20"/>
          <w:lang w:val="af-ZA"/>
        </w:rPr>
        <w:t>1</w:t>
      </w:r>
      <w:r w:rsidR="003C58AB">
        <w:rPr>
          <w:rFonts w:ascii="GHEA Grapalat" w:hAnsi="GHEA Grapalat"/>
          <w:bCs/>
          <w:sz w:val="20"/>
          <w:lang w:val="hy-AM"/>
        </w:rPr>
        <w:t>5</w:t>
      </w:r>
      <w:r w:rsidR="00A9181C">
        <w:rPr>
          <w:rFonts w:ascii="GHEA Grapalat" w:hAnsi="GHEA Grapalat"/>
          <w:b w:val="0"/>
          <w:sz w:val="20"/>
          <w:lang w:val="hy-AM"/>
        </w:rPr>
        <w:t xml:space="preserve"> </w:t>
      </w:r>
      <w:r w:rsidR="0061211B" w:rsidRPr="00A9181C">
        <w:rPr>
          <w:rFonts w:ascii="GHEA Grapalat" w:hAnsi="GHEA Grapalat"/>
          <w:b w:val="0"/>
          <w:sz w:val="20"/>
          <w:lang w:val="hy-AM"/>
        </w:rPr>
        <w:t xml:space="preserve">«Հայաստանի հանրային հեռուստաընկերություն» ՓԲԸ </w:t>
      </w:r>
      <w:r w:rsidRPr="00A9181C">
        <w:rPr>
          <w:rFonts w:ascii="GHEA Grapalat" w:hAnsi="GHEA Grapalat"/>
          <w:b w:val="0"/>
          <w:sz w:val="20"/>
          <w:lang w:val="hy-AM"/>
        </w:rPr>
        <w:t>ստորև ներկայացնում է իր կարիքների համար</w:t>
      </w:r>
      <w:r w:rsidR="00A9181C">
        <w:rPr>
          <w:rFonts w:ascii="GHEA Grapalat" w:hAnsi="GHEA Grapalat" w:cs="Sylfaen"/>
          <w:sz w:val="20"/>
          <w:lang w:val="af-ZA"/>
        </w:rPr>
        <w:t xml:space="preserve"> </w:t>
      </w:r>
      <w:r w:rsidR="002E32EC" w:rsidRPr="002E32EC">
        <w:rPr>
          <w:rFonts w:ascii="GHEA Grapalat" w:hAnsi="GHEA Grapalat"/>
          <w:bCs/>
          <w:sz w:val="20"/>
          <w:lang w:val="hy-AM"/>
        </w:rPr>
        <w:t xml:space="preserve">Հեռուստատեխնիկական միջոցների և նյութերի /մաս </w:t>
      </w:r>
      <w:r w:rsidR="003C58AB">
        <w:rPr>
          <w:rFonts w:ascii="GHEA Grapalat" w:hAnsi="GHEA Grapalat"/>
          <w:bCs/>
          <w:sz w:val="20"/>
          <w:lang w:val="hy-AM"/>
        </w:rPr>
        <w:t>4</w:t>
      </w:r>
      <w:r w:rsidR="002E32EC" w:rsidRPr="002E32EC">
        <w:rPr>
          <w:rFonts w:ascii="GHEA Grapalat" w:hAnsi="GHEA Grapalat"/>
          <w:bCs/>
          <w:sz w:val="20"/>
          <w:lang w:val="hy-AM"/>
        </w:rPr>
        <w:t>/</w:t>
      </w:r>
      <w:r w:rsidR="008004C2">
        <w:rPr>
          <w:rFonts w:ascii="GHEA Grapalat" w:hAnsi="GHEA Grapalat" w:cs="Sylfaen"/>
          <w:b w:val="0"/>
          <w:sz w:val="20"/>
          <w:lang w:val="hy-AM"/>
        </w:rPr>
        <w:t xml:space="preserve"> </w:t>
      </w:r>
      <w:r w:rsidR="002E32EC">
        <w:rPr>
          <w:rFonts w:ascii="GHEA Grapalat" w:hAnsi="GHEA Grapalat" w:cs="Sylfaen"/>
          <w:b w:val="0"/>
          <w:sz w:val="20"/>
          <w:lang w:val="hy-AM"/>
        </w:rPr>
        <w:t xml:space="preserve">ձեռքբերման </w:t>
      </w:r>
      <w:r w:rsidRPr="00A9181C">
        <w:rPr>
          <w:rFonts w:ascii="GHEA Grapalat" w:hAnsi="GHEA Grapalat" w:cs="Sylfaen"/>
          <w:b w:val="0"/>
          <w:sz w:val="20"/>
          <w:lang w:val="af-ZA"/>
        </w:rPr>
        <w:t>նպատակով</w:t>
      </w:r>
      <w:r w:rsidRPr="005D5DBB">
        <w:rPr>
          <w:rFonts w:ascii="GHEA Grapalat" w:hAnsi="GHEA Grapalat" w:cs="Sylfaen"/>
          <w:bCs/>
          <w:sz w:val="20"/>
          <w:lang w:val="af-ZA"/>
        </w:rPr>
        <w:t xml:space="preserve"> </w:t>
      </w:r>
      <w:r w:rsidR="00A9181C" w:rsidRPr="00A9181C">
        <w:rPr>
          <w:rFonts w:ascii="GHEA Grapalat" w:hAnsi="GHEA Grapalat"/>
          <w:bCs/>
          <w:sz w:val="20"/>
          <w:lang w:val="hy-AM"/>
        </w:rPr>
        <w:t>ՀՀՀ-ԳՀԱՊՁԲ-25/</w:t>
      </w:r>
      <w:r w:rsidR="00424354">
        <w:rPr>
          <w:rFonts w:ascii="GHEA Grapalat" w:hAnsi="GHEA Grapalat"/>
          <w:bCs/>
          <w:sz w:val="20"/>
          <w:lang w:val="hy-AM"/>
        </w:rPr>
        <w:t>1</w:t>
      </w:r>
      <w:r w:rsidR="003C58AB">
        <w:rPr>
          <w:rFonts w:ascii="GHEA Grapalat" w:hAnsi="GHEA Grapalat"/>
          <w:bCs/>
          <w:sz w:val="20"/>
          <w:lang w:val="hy-AM"/>
        </w:rPr>
        <w:t xml:space="preserve">5 </w:t>
      </w:r>
      <w:r w:rsidRPr="00A9181C">
        <w:rPr>
          <w:rFonts w:ascii="GHEA Grapalat" w:hAnsi="GHEA Grapalat" w:cs="Sylfaen"/>
          <w:b w:val="0"/>
          <w:sz w:val="20"/>
          <w:lang w:val="af-ZA"/>
        </w:rPr>
        <w:t>ծածկագրով գնման ընթացակարգը չկայացած հայտարարելու մասին տեղեկատվությունը`</w:t>
      </w:r>
    </w:p>
    <w:tbl>
      <w:tblPr>
        <w:tblW w:w="1073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505"/>
        <w:gridCol w:w="2068"/>
        <w:gridCol w:w="2713"/>
        <w:gridCol w:w="2434"/>
        <w:gridCol w:w="2012"/>
      </w:tblGrid>
      <w:tr w:rsidR="005967F4" w:rsidRPr="00656C36" w14:paraId="490F87FD" w14:textId="77777777" w:rsidTr="005967F4">
        <w:trPr>
          <w:trHeight w:val="913"/>
          <w:jc w:val="center"/>
        </w:trPr>
        <w:tc>
          <w:tcPr>
            <w:tcW w:w="1505" w:type="dxa"/>
            <w:vMerge w:val="restart"/>
            <w:shd w:val="clear" w:color="auto" w:fill="auto"/>
            <w:vAlign w:val="center"/>
          </w:tcPr>
          <w:p w14:paraId="3B5BABA6" w14:textId="77777777" w:rsidR="005967F4" w:rsidRPr="000D0C32" w:rsidRDefault="005967F4" w:rsidP="005967F4">
            <w:pPr>
              <w:ind w:left="455" w:hanging="455"/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Չափաբաժն</w:t>
            </w:r>
            <w:r>
              <w:rPr>
                <w:rFonts w:ascii="GHEA Grapalat" w:hAnsi="GHEA Grapalat" w:cs="Sylfaen"/>
                <w:b/>
                <w:sz w:val="20"/>
                <w:lang w:val="af-ZA"/>
              </w:rPr>
              <w:t>ի համար</w:t>
            </w:r>
          </w:p>
        </w:tc>
        <w:tc>
          <w:tcPr>
            <w:tcW w:w="2068" w:type="dxa"/>
            <w:vMerge w:val="restart"/>
            <w:shd w:val="clear" w:color="auto" w:fill="auto"/>
            <w:vAlign w:val="center"/>
          </w:tcPr>
          <w:p w14:paraId="46D4CEBB" w14:textId="77777777" w:rsidR="005967F4" w:rsidRPr="000D0C32" w:rsidRDefault="005967F4" w:rsidP="00312B7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Գնման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առարկայի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նկարագրություն</w:t>
            </w:r>
          </w:p>
        </w:tc>
        <w:tc>
          <w:tcPr>
            <w:tcW w:w="2713" w:type="dxa"/>
            <w:vMerge w:val="restart"/>
            <w:shd w:val="clear" w:color="auto" w:fill="auto"/>
            <w:vAlign w:val="center"/>
          </w:tcPr>
          <w:p w14:paraId="6D0BA416" w14:textId="77777777" w:rsidR="005967F4" w:rsidRPr="000D0C32" w:rsidRDefault="005967F4" w:rsidP="00312B7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Գնման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ընթացակարգի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մասնակիցների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անվանումները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>`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այդպիսիք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լինելու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դեպքում</w:t>
            </w:r>
          </w:p>
        </w:tc>
        <w:tc>
          <w:tcPr>
            <w:tcW w:w="2434" w:type="dxa"/>
            <w:vMerge w:val="restart"/>
            <w:shd w:val="clear" w:color="auto" w:fill="auto"/>
            <w:vAlign w:val="center"/>
          </w:tcPr>
          <w:p w14:paraId="72A2DD1F" w14:textId="68A1D459" w:rsidR="005967F4" w:rsidRPr="000D0C32" w:rsidRDefault="005967F4" w:rsidP="00312B7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Գնման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ընթացակարգը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չկայացած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է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հայտարարվել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համաձայն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>`”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Գնումների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մասին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”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ՀՀ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օրենքի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3</w:t>
            </w:r>
            <w:r>
              <w:rPr>
                <w:rFonts w:ascii="GHEA Grapalat" w:hAnsi="GHEA Grapalat"/>
                <w:b/>
                <w:sz w:val="20"/>
                <w:lang w:val="af-ZA"/>
              </w:rPr>
              <w:t>7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>-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րդ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հոդվածի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1-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ին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մասի</w:t>
            </w:r>
          </w:p>
          <w:p w14:paraId="6D09D549" w14:textId="77777777" w:rsidR="005967F4" w:rsidRPr="000D0C32" w:rsidRDefault="005967F4" w:rsidP="00312B7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0D0C32">
              <w:rPr>
                <w:rFonts w:ascii="GHEA Grapalat" w:hAnsi="GHEA Grapalat"/>
                <w:sz w:val="20"/>
                <w:lang w:val="af-ZA"/>
              </w:rPr>
              <w:t>/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ընդգծել</w:t>
            </w:r>
            <w:r w:rsidRPr="000D0C32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համապատասխան</w:t>
            </w:r>
            <w:r w:rsidRPr="000D0C32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տողը</w:t>
            </w:r>
            <w:r w:rsidRPr="000D0C32">
              <w:rPr>
                <w:rFonts w:ascii="GHEA Grapalat" w:hAnsi="GHEA Grapalat"/>
                <w:sz w:val="20"/>
                <w:lang w:val="af-ZA"/>
              </w:rPr>
              <w:t>/</w:t>
            </w:r>
          </w:p>
        </w:tc>
        <w:tc>
          <w:tcPr>
            <w:tcW w:w="2012" w:type="dxa"/>
            <w:vMerge w:val="restart"/>
            <w:shd w:val="clear" w:color="auto" w:fill="auto"/>
            <w:vAlign w:val="center"/>
          </w:tcPr>
          <w:p w14:paraId="2D48486F" w14:textId="77777777" w:rsidR="005967F4" w:rsidRPr="000D0C32" w:rsidRDefault="005967F4" w:rsidP="00312B7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Գնման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ընթացակարգը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չկայացած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հայտարարելու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հիմնավորման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վերաբերյալ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տեղեկատվություն</w:t>
            </w:r>
          </w:p>
        </w:tc>
      </w:tr>
      <w:tr w:rsidR="005967F4" w:rsidRPr="00656C36" w14:paraId="0260467A" w14:textId="77777777" w:rsidTr="005967F4">
        <w:trPr>
          <w:trHeight w:val="1741"/>
          <w:jc w:val="center"/>
        </w:trPr>
        <w:tc>
          <w:tcPr>
            <w:tcW w:w="1505" w:type="dxa"/>
            <w:vMerge/>
            <w:shd w:val="clear" w:color="auto" w:fill="auto"/>
            <w:vAlign w:val="center"/>
          </w:tcPr>
          <w:p w14:paraId="73E0E18E" w14:textId="77777777" w:rsidR="005967F4" w:rsidRPr="000D0C32" w:rsidRDefault="005967F4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068" w:type="dxa"/>
            <w:vMerge/>
            <w:shd w:val="clear" w:color="auto" w:fill="auto"/>
            <w:vAlign w:val="center"/>
          </w:tcPr>
          <w:p w14:paraId="1539ECF7" w14:textId="77777777" w:rsidR="005967F4" w:rsidRPr="000D0C32" w:rsidRDefault="005967F4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713" w:type="dxa"/>
            <w:vMerge/>
            <w:shd w:val="clear" w:color="auto" w:fill="auto"/>
            <w:vAlign w:val="center"/>
          </w:tcPr>
          <w:p w14:paraId="6A447441" w14:textId="77777777" w:rsidR="005967F4" w:rsidRPr="000D0C32" w:rsidRDefault="005967F4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434" w:type="dxa"/>
            <w:vMerge/>
            <w:shd w:val="clear" w:color="auto" w:fill="auto"/>
            <w:vAlign w:val="center"/>
          </w:tcPr>
          <w:p w14:paraId="5F2CC81D" w14:textId="27973C20" w:rsidR="005967F4" w:rsidRPr="000D0C32" w:rsidRDefault="005967F4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012" w:type="dxa"/>
            <w:vMerge/>
            <w:shd w:val="clear" w:color="auto" w:fill="auto"/>
            <w:vAlign w:val="center"/>
          </w:tcPr>
          <w:p w14:paraId="5405ECF5" w14:textId="77777777" w:rsidR="005967F4" w:rsidRPr="000D0C32" w:rsidRDefault="005967F4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</w:tr>
      <w:tr w:rsidR="00387F4D" w:rsidRPr="00656C36" w14:paraId="2993D860" w14:textId="77777777" w:rsidTr="00A9181C">
        <w:trPr>
          <w:trHeight w:val="654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1AB049CB" w14:textId="5FA3C27F" w:rsidR="00387F4D" w:rsidRPr="008004C2" w:rsidRDefault="008004C2" w:rsidP="00387F4D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1</w:t>
            </w:r>
          </w:p>
        </w:tc>
        <w:tc>
          <w:tcPr>
            <w:tcW w:w="2068" w:type="dxa"/>
            <w:shd w:val="clear" w:color="auto" w:fill="auto"/>
            <w:vAlign w:val="center"/>
          </w:tcPr>
          <w:p w14:paraId="780BBE12" w14:textId="159700E5" w:rsidR="00387F4D" w:rsidRPr="00E3353A" w:rsidRDefault="008004C2" w:rsidP="00387F4D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</w:pPr>
            <w:r w:rsidRPr="000F6F8A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8"/>
                <w:szCs w:val="18"/>
                <w:lang w:val="hy-AM"/>
              </w:rPr>
              <w:t>Սնուցման աղբյուր ALCOMA AlxxF Ռադիոռելեային հաղորդիչ կայանի համար</w:t>
            </w:r>
          </w:p>
        </w:tc>
        <w:tc>
          <w:tcPr>
            <w:tcW w:w="2713" w:type="dxa"/>
            <w:shd w:val="clear" w:color="auto" w:fill="auto"/>
          </w:tcPr>
          <w:p w14:paraId="7587A3C2" w14:textId="3BCCB682" w:rsidR="00387F4D" w:rsidRPr="00B56283" w:rsidRDefault="00387F4D" w:rsidP="002E32EC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</w:p>
        </w:tc>
        <w:tc>
          <w:tcPr>
            <w:tcW w:w="2434" w:type="dxa"/>
            <w:shd w:val="clear" w:color="auto" w:fill="auto"/>
            <w:vAlign w:val="center"/>
          </w:tcPr>
          <w:p w14:paraId="6FA246FB" w14:textId="637D3D62" w:rsidR="00387F4D" w:rsidRPr="00625DEE" w:rsidRDefault="00DF2E9B" w:rsidP="00387F4D">
            <w:pPr>
              <w:jc w:val="center"/>
              <w:rPr>
                <w:rFonts w:ascii="GHEA Grapalat" w:hAnsi="GHEA Grapalat" w:cs="Sylfaen"/>
                <w:sz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3</w:t>
            </w:r>
            <w:r w:rsidR="00387F4D" w:rsidRPr="00625DEE">
              <w:rPr>
                <w:rFonts w:ascii="GHEA Grapalat" w:hAnsi="GHEA Grapalat" w:cs="Sylfaen"/>
                <w:sz w:val="20"/>
                <w:lang w:val="af-ZA"/>
              </w:rPr>
              <w:t>-</w:t>
            </w:r>
            <w:r w:rsidR="00387F4D" w:rsidRPr="000D0C32">
              <w:rPr>
                <w:rFonts w:ascii="GHEA Grapalat" w:hAnsi="GHEA Grapalat" w:cs="Sylfaen"/>
                <w:sz w:val="20"/>
                <w:lang w:val="af-ZA"/>
              </w:rPr>
              <w:t>րդ</w:t>
            </w:r>
            <w:r w:rsidR="00387F4D" w:rsidRPr="00625DEE">
              <w:rPr>
                <w:rFonts w:ascii="GHEA Grapalat" w:hAnsi="GHEA Grapalat" w:cs="Sylfaen"/>
                <w:sz w:val="20"/>
                <w:lang w:val="af-ZA"/>
              </w:rPr>
              <w:t xml:space="preserve"> </w:t>
            </w:r>
            <w:r w:rsidR="00387F4D" w:rsidRPr="000D0C32">
              <w:rPr>
                <w:rFonts w:ascii="GHEA Grapalat" w:hAnsi="GHEA Grapalat" w:cs="Sylfaen"/>
                <w:sz w:val="20"/>
                <w:lang w:val="af-ZA"/>
              </w:rPr>
              <w:t>կետի</w:t>
            </w:r>
          </w:p>
        </w:tc>
        <w:tc>
          <w:tcPr>
            <w:tcW w:w="2012" w:type="dxa"/>
            <w:shd w:val="clear" w:color="auto" w:fill="auto"/>
            <w:vAlign w:val="center"/>
          </w:tcPr>
          <w:p w14:paraId="3F89EE9D" w14:textId="1BD0185F" w:rsidR="00387F4D" w:rsidRPr="00886BA3" w:rsidRDefault="00DF2E9B" w:rsidP="002E32EC">
            <w:pPr>
              <w:jc w:val="center"/>
              <w:rPr>
                <w:rFonts w:ascii="GHEA Grapalat" w:hAnsi="GHEA Grapalat" w:cs="Sylfaen"/>
                <w:sz w:val="20"/>
                <w:lang w:val="af-ZA"/>
              </w:rPr>
            </w:pPr>
            <w:r w:rsidRPr="00DF2E9B">
              <w:rPr>
                <w:rFonts w:ascii="GHEA Grapalat" w:hAnsi="GHEA Grapalat" w:cs="Sylfaen"/>
                <w:sz w:val="20"/>
                <w:lang w:val="af-ZA"/>
              </w:rPr>
              <w:t>ոչ մի հայտ չի ներկայացվել</w:t>
            </w:r>
          </w:p>
        </w:tc>
      </w:tr>
      <w:tr w:rsidR="008004C2" w:rsidRPr="00656C36" w14:paraId="0E815B64" w14:textId="77777777" w:rsidTr="00A9181C">
        <w:trPr>
          <w:trHeight w:val="654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25075C52" w14:textId="28696E69" w:rsidR="008004C2" w:rsidRPr="008004C2" w:rsidRDefault="008004C2" w:rsidP="008004C2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2</w:t>
            </w:r>
          </w:p>
        </w:tc>
        <w:tc>
          <w:tcPr>
            <w:tcW w:w="2068" w:type="dxa"/>
            <w:shd w:val="clear" w:color="auto" w:fill="auto"/>
            <w:vAlign w:val="center"/>
          </w:tcPr>
          <w:p w14:paraId="266D800B" w14:textId="4D2BD071" w:rsidR="008004C2" w:rsidRPr="008004C2" w:rsidRDefault="008004C2" w:rsidP="008004C2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8"/>
                <w:szCs w:val="18"/>
                <w:lang w:val="hy-AM"/>
              </w:rPr>
            </w:pPr>
            <w:r w:rsidRPr="000F6F8A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8"/>
                <w:szCs w:val="18"/>
                <w:lang w:val="hy-AM"/>
              </w:rPr>
              <w:t>Վերալիցքավորվող Ni-MH ААA կուտակիչ</w:t>
            </w:r>
          </w:p>
        </w:tc>
        <w:tc>
          <w:tcPr>
            <w:tcW w:w="2713" w:type="dxa"/>
            <w:shd w:val="clear" w:color="auto" w:fill="auto"/>
          </w:tcPr>
          <w:p w14:paraId="51D6000F" w14:textId="77777777" w:rsidR="008004C2" w:rsidRPr="00B56283" w:rsidRDefault="008004C2" w:rsidP="008004C2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</w:p>
        </w:tc>
        <w:tc>
          <w:tcPr>
            <w:tcW w:w="2434" w:type="dxa"/>
            <w:shd w:val="clear" w:color="auto" w:fill="auto"/>
            <w:vAlign w:val="center"/>
          </w:tcPr>
          <w:p w14:paraId="19CD2607" w14:textId="1A1030A1" w:rsidR="008004C2" w:rsidRDefault="008004C2" w:rsidP="008004C2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3</w:t>
            </w:r>
            <w:r w:rsidRPr="00625DEE">
              <w:rPr>
                <w:rFonts w:ascii="GHEA Grapalat" w:hAnsi="GHEA Grapalat" w:cs="Sylfaen"/>
                <w:sz w:val="20"/>
                <w:lang w:val="af-ZA"/>
              </w:rPr>
              <w:t>-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րդ</w:t>
            </w:r>
            <w:r w:rsidRPr="00625DEE">
              <w:rPr>
                <w:rFonts w:ascii="GHEA Grapalat" w:hAnsi="GHEA Grapalat" w:cs="Sylfaen"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կետի</w:t>
            </w:r>
          </w:p>
        </w:tc>
        <w:tc>
          <w:tcPr>
            <w:tcW w:w="2012" w:type="dxa"/>
            <w:shd w:val="clear" w:color="auto" w:fill="auto"/>
            <w:vAlign w:val="center"/>
          </w:tcPr>
          <w:p w14:paraId="6E38A791" w14:textId="7A2660BC" w:rsidR="008004C2" w:rsidRPr="00DF2E9B" w:rsidRDefault="008004C2" w:rsidP="008004C2">
            <w:pPr>
              <w:jc w:val="center"/>
              <w:rPr>
                <w:rFonts w:ascii="GHEA Grapalat" w:hAnsi="GHEA Grapalat" w:cs="Sylfaen"/>
                <w:sz w:val="20"/>
                <w:lang w:val="af-ZA"/>
              </w:rPr>
            </w:pPr>
            <w:r w:rsidRPr="00DF2E9B">
              <w:rPr>
                <w:rFonts w:ascii="GHEA Grapalat" w:hAnsi="GHEA Grapalat" w:cs="Sylfaen"/>
                <w:sz w:val="20"/>
                <w:lang w:val="af-ZA"/>
              </w:rPr>
              <w:t>ոչ մի հայտ չի ներկայացվել</w:t>
            </w:r>
          </w:p>
        </w:tc>
      </w:tr>
      <w:tr w:rsidR="008004C2" w:rsidRPr="00656C36" w14:paraId="163E8188" w14:textId="77777777" w:rsidTr="00A9181C">
        <w:trPr>
          <w:trHeight w:val="654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1C73CA95" w14:textId="6FBD77AD" w:rsidR="008004C2" w:rsidRPr="008004C2" w:rsidRDefault="008004C2" w:rsidP="008004C2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4</w:t>
            </w:r>
          </w:p>
        </w:tc>
        <w:tc>
          <w:tcPr>
            <w:tcW w:w="2068" w:type="dxa"/>
            <w:shd w:val="clear" w:color="auto" w:fill="auto"/>
            <w:vAlign w:val="center"/>
          </w:tcPr>
          <w:p w14:paraId="212F6603" w14:textId="01B601DC" w:rsidR="008004C2" w:rsidRPr="008004C2" w:rsidRDefault="008004C2" w:rsidP="008004C2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8"/>
                <w:szCs w:val="18"/>
                <w:lang w:val="hy-AM"/>
              </w:rPr>
            </w:pPr>
            <w:r w:rsidRPr="000F6F8A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8"/>
                <w:szCs w:val="18"/>
                <w:lang w:val="hy-AM"/>
              </w:rPr>
              <w:t>Երկու մոնիտորների համար սեղանի վրա նախատեսված ալյումինե մեխանիկական զսպանակային ամրակ</w:t>
            </w:r>
          </w:p>
        </w:tc>
        <w:tc>
          <w:tcPr>
            <w:tcW w:w="2713" w:type="dxa"/>
            <w:shd w:val="clear" w:color="auto" w:fill="auto"/>
          </w:tcPr>
          <w:p w14:paraId="32693730" w14:textId="77777777" w:rsidR="008004C2" w:rsidRPr="00B56283" w:rsidRDefault="008004C2" w:rsidP="008004C2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</w:p>
        </w:tc>
        <w:tc>
          <w:tcPr>
            <w:tcW w:w="2434" w:type="dxa"/>
            <w:shd w:val="clear" w:color="auto" w:fill="auto"/>
            <w:vAlign w:val="center"/>
          </w:tcPr>
          <w:p w14:paraId="09770BD3" w14:textId="2D59FABE" w:rsidR="008004C2" w:rsidRDefault="008004C2" w:rsidP="008004C2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3</w:t>
            </w:r>
            <w:r w:rsidRPr="00625DEE">
              <w:rPr>
                <w:rFonts w:ascii="GHEA Grapalat" w:hAnsi="GHEA Grapalat" w:cs="Sylfaen"/>
                <w:sz w:val="20"/>
                <w:lang w:val="af-ZA"/>
              </w:rPr>
              <w:t>-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րդ</w:t>
            </w:r>
            <w:r w:rsidRPr="00625DEE">
              <w:rPr>
                <w:rFonts w:ascii="GHEA Grapalat" w:hAnsi="GHEA Grapalat" w:cs="Sylfaen"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կետի</w:t>
            </w:r>
          </w:p>
        </w:tc>
        <w:tc>
          <w:tcPr>
            <w:tcW w:w="2012" w:type="dxa"/>
            <w:shd w:val="clear" w:color="auto" w:fill="auto"/>
            <w:vAlign w:val="center"/>
          </w:tcPr>
          <w:p w14:paraId="370D59E5" w14:textId="6FF51AF8" w:rsidR="008004C2" w:rsidRPr="00DF2E9B" w:rsidRDefault="008004C2" w:rsidP="008004C2">
            <w:pPr>
              <w:jc w:val="center"/>
              <w:rPr>
                <w:rFonts w:ascii="GHEA Grapalat" w:hAnsi="GHEA Grapalat" w:cs="Sylfaen"/>
                <w:sz w:val="20"/>
                <w:lang w:val="af-ZA"/>
              </w:rPr>
            </w:pPr>
            <w:r w:rsidRPr="00DF2E9B">
              <w:rPr>
                <w:rFonts w:ascii="GHEA Grapalat" w:hAnsi="GHEA Grapalat" w:cs="Sylfaen"/>
                <w:sz w:val="20"/>
                <w:lang w:val="af-ZA"/>
              </w:rPr>
              <w:t>ոչ մի հայտ չի ներկայացվել</w:t>
            </w:r>
          </w:p>
        </w:tc>
      </w:tr>
    </w:tbl>
    <w:p w14:paraId="602B78E5" w14:textId="77777777" w:rsidR="005D5DBB" w:rsidRDefault="00A82AF8" w:rsidP="00902299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/>
          <w:sz w:val="20"/>
          <w:lang w:val="af-ZA"/>
        </w:rPr>
        <w:t xml:space="preserve"> </w:t>
      </w:r>
    </w:p>
    <w:p w14:paraId="785ABAAE" w14:textId="06C21EFD" w:rsidR="00A82AF8" w:rsidRPr="005A2460" w:rsidRDefault="00A82AF8" w:rsidP="00902299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t>Սույն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հայտարարության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հետ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կապված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լրացուցիչ</w:t>
      </w:r>
      <w:r w:rsidRPr="005A2460">
        <w:rPr>
          <w:rFonts w:ascii="GHEA Grapalat" w:hAnsi="GHEA Grapalat" w:cs="Sylfaen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տեղեկություններ</w:t>
      </w:r>
      <w:r w:rsidRPr="005A2460">
        <w:rPr>
          <w:rFonts w:ascii="GHEA Grapalat" w:hAnsi="GHEA Grapalat" w:cs="Sylfaen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ստանալու</w:t>
      </w:r>
      <w:r w:rsidRPr="005A2460">
        <w:rPr>
          <w:rFonts w:ascii="GHEA Grapalat" w:hAnsi="GHEA Grapalat" w:cs="Sylfaen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համար</w:t>
      </w:r>
      <w:r w:rsidRPr="005A2460">
        <w:rPr>
          <w:rFonts w:ascii="GHEA Grapalat" w:hAnsi="GHEA Grapalat" w:cs="Sylfaen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կարող</w:t>
      </w:r>
      <w:r w:rsidRPr="005A2460">
        <w:rPr>
          <w:rFonts w:ascii="GHEA Grapalat" w:hAnsi="GHEA Grapalat" w:cs="Sylfaen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եք</w:t>
      </w:r>
      <w:r w:rsidRPr="005A2460">
        <w:rPr>
          <w:rFonts w:ascii="GHEA Grapalat" w:hAnsi="GHEA Grapalat" w:cs="Sylfaen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դիմել</w:t>
      </w:r>
      <w:r w:rsidRPr="005A2460">
        <w:rPr>
          <w:rFonts w:ascii="GHEA Grapalat" w:hAnsi="GHEA Grapalat" w:cs="Sylfaen"/>
          <w:sz w:val="20"/>
          <w:lang w:val="af-ZA"/>
        </w:rPr>
        <w:t xml:space="preserve"> </w:t>
      </w:r>
    </w:p>
    <w:p w14:paraId="05E542E0" w14:textId="69686948" w:rsidR="00A82AF8" w:rsidRPr="00A7446E" w:rsidRDefault="00A9181C" w:rsidP="00A82AF8">
      <w:pPr>
        <w:jc w:val="both"/>
        <w:rPr>
          <w:rFonts w:ascii="GHEA Grapalat" w:hAnsi="GHEA Grapalat" w:cs="Sylfaen"/>
          <w:sz w:val="20"/>
          <w:lang w:val="af-ZA"/>
        </w:rPr>
      </w:pPr>
      <w:r w:rsidRPr="005A2460">
        <w:rPr>
          <w:rFonts w:ascii="GHEA Grapalat" w:hAnsi="GHEA Grapalat" w:cs="Sylfaen"/>
          <w:sz w:val="20"/>
          <w:lang w:val="af-ZA"/>
        </w:rPr>
        <w:t>ՀՀՀ-ԳՀԱՊՁԲ-25/</w:t>
      </w:r>
      <w:r w:rsidR="00F42839">
        <w:rPr>
          <w:rFonts w:ascii="GHEA Grapalat" w:hAnsi="GHEA Grapalat" w:cs="Sylfaen"/>
          <w:sz w:val="20"/>
          <w:lang w:val="af-ZA"/>
        </w:rPr>
        <w:t>1</w:t>
      </w:r>
      <w:r w:rsidR="008004C2">
        <w:rPr>
          <w:rFonts w:ascii="GHEA Grapalat" w:hAnsi="GHEA Grapalat" w:cs="Sylfaen"/>
          <w:sz w:val="20"/>
          <w:lang w:val="hy-AM"/>
        </w:rPr>
        <w:t>5</w:t>
      </w:r>
      <w:r w:rsidRPr="005A2460">
        <w:rPr>
          <w:rFonts w:ascii="GHEA Grapalat" w:hAnsi="GHEA Grapalat" w:cs="Sylfaen"/>
          <w:sz w:val="20"/>
          <w:lang w:val="af-ZA"/>
        </w:rPr>
        <w:t xml:space="preserve"> </w:t>
      </w:r>
      <w:r w:rsidR="00A82AF8">
        <w:rPr>
          <w:rFonts w:ascii="GHEA Grapalat" w:hAnsi="GHEA Grapalat" w:cs="Sylfaen"/>
          <w:sz w:val="20"/>
          <w:lang w:val="af-ZA"/>
        </w:rPr>
        <w:t>ծածկագրով գնումների համակարգող</w:t>
      </w:r>
      <w:r w:rsidR="005D5DBB" w:rsidRPr="005A2460">
        <w:rPr>
          <w:rFonts w:ascii="GHEA Grapalat" w:hAnsi="GHEA Grapalat" w:cs="Sylfaen"/>
          <w:sz w:val="20"/>
          <w:lang w:val="af-ZA"/>
        </w:rPr>
        <w:t xml:space="preserve"> </w:t>
      </w:r>
      <w:r w:rsidR="002E32EC">
        <w:rPr>
          <w:rFonts w:ascii="GHEA Grapalat" w:hAnsi="GHEA Grapalat" w:cs="Sylfaen"/>
          <w:sz w:val="20"/>
          <w:lang w:val="hy-AM"/>
        </w:rPr>
        <w:t>Արփինե Այվազյանին</w:t>
      </w:r>
      <w:r w:rsidR="00A82AF8">
        <w:rPr>
          <w:rFonts w:ascii="GHEA Grapalat" w:hAnsi="GHEA Grapalat" w:cs="Sylfaen"/>
          <w:sz w:val="20"/>
          <w:lang w:val="af-ZA"/>
        </w:rPr>
        <w:t>:</w:t>
      </w:r>
    </w:p>
    <w:p w14:paraId="1E572EDE" w14:textId="77777777" w:rsidR="0061211B" w:rsidRDefault="0061211B" w:rsidP="00A82AF8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14:paraId="13699CA8" w14:textId="76F1F68D" w:rsidR="00A82AF8" w:rsidRPr="00EA309E" w:rsidRDefault="00A82AF8" w:rsidP="00A82AF8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t>Հեռախոս՝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="0061211B">
        <w:rPr>
          <w:rFonts w:ascii="GHEA Grapalat" w:hAnsi="GHEA Grapalat"/>
          <w:sz w:val="20"/>
          <w:lang w:val="hy-AM"/>
        </w:rPr>
        <w:t>+374 650015 /1</w:t>
      </w:r>
      <w:r w:rsidR="00656C36">
        <w:rPr>
          <w:rFonts w:ascii="GHEA Grapalat" w:hAnsi="GHEA Grapalat"/>
          <w:sz w:val="20"/>
          <w:lang w:val="hy-AM"/>
        </w:rPr>
        <w:t>70</w:t>
      </w:r>
      <w:r w:rsidR="0061211B">
        <w:rPr>
          <w:rFonts w:ascii="GHEA Grapalat" w:hAnsi="GHEA Grapalat"/>
          <w:sz w:val="20"/>
          <w:lang w:val="hy-AM"/>
        </w:rPr>
        <w:t>/</w:t>
      </w:r>
      <w:r w:rsidRPr="00EA309E">
        <w:rPr>
          <w:rFonts w:ascii="GHEA Grapalat" w:hAnsi="GHEA Grapalat" w:cs="Arial Armenian"/>
          <w:sz w:val="20"/>
          <w:lang w:val="af-ZA"/>
        </w:rPr>
        <w:t>։</w:t>
      </w:r>
    </w:p>
    <w:p w14:paraId="55AB9619" w14:textId="4F38F096" w:rsidR="00A82AF8" w:rsidRPr="00EA309E" w:rsidRDefault="00A82AF8" w:rsidP="00A82AF8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t>Էլ</w:t>
      </w:r>
      <w:r>
        <w:rPr>
          <w:rFonts w:ascii="GHEA Grapalat" w:hAnsi="GHEA Grapalat" w:cs="Sylfaen"/>
          <w:sz w:val="20"/>
          <w:lang w:val="af-ZA"/>
        </w:rPr>
        <w:t xml:space="preserve">եկոտրանային </w:t>
      </w:r>
      <w:r w:rsidRPr="00EA309E">
        <w:rPr>
          <w:rFonts w:ascii="GHEA Grapalat" w:hAnsi="GHEA Grapalat" w:cs="Sylfaen"/>
          <w:sz w:val="20"/>
          <w:lang w:val="af-ZA"/>
        </w:rPr>
        <w:t>փոստ՝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="002E32EC">
        <w:rPr>
          <w:rFonts w:ascii="GHEA Grapalat" w:hAnsi="GHEA Grapalat"/>
          <w:sz w:val="20"/>
          <w:lang w:val="af-ZA"/>
        </w:rPr>
        <w:t>arpine</w:t>
      </w:r>
      <w:r w:rsidR="009F2B77" w:rsidRPr="00F81FA9">
        <w:rPr>
          <w:rFonts w:ascii="GHEA Grapalat" w:hAnsi="GHEA Grapalat"/>
          <w:sz w:val="20"/>
          <w:lang w:val="hy-AM"/>
        </w:rPr>
        <w:t>.</w:t>
      </w:r>
      <w:r w:rsidR="001C79C7">
        <w:rPr>
          <w:rFonts w:ascii="GHEA Grapalat" w:hAnsi="GHEA Grapalat"/>
          <w:sz w:val="20"/>
          <w:lang w:val="af-ZA"/>
        </w:rPr>
        <w:t>ayvazyan</w:t>
      </w:r>
      <w:r w:rsidR="0061211B">
        <w:rPr>
          <w:rFonts w:ascii="GHEA Grapalat" w:hAnsi="GHEA Grapalat"/>
          <w:sz w:val="20"/>
          <w:lang w:val="af-ZA"/>
        </w:rPr>
        <w:t>@1tv.am</w:t>
      </w:r>
      <w:r w:rsidRPr="00EA309E">
        <w:rPr>
          <w:rFonts w:ascii="GHEA Grapalat" w:hAnsi="GHEA Grapalat" w:cs="Arial Armenian"/>
          <w:sz w:val="20"/>
          <w:lang w:val="af-ZA"/>
        </w:rPr>
        <w:t>։</w:t>
      </w:r>
    </w:p>
    <w:p w14:paraId="32AA1859" w14:textId="77777777" w:rsidR="00A82AF8" w:rsidRPr="00960651" w:rsidRDefault="00A82AF8" w:rsidP="00A82AF8">
      <w:pPr>
        <w:jc w:val="both"/>
        <w:rPr>
          <w:rFonts w:ascii="GHEA Grapalat" w:hAnsi="GHEA Grapalat"/>
          <w:sz w:val="20"/>
          <w:lang w:val="af-ZA"/>
        </w:rPr>
      </w:pPr>
      <w:r w:rsidRPr="002518F7">
        <w:rPr>
          <w:rFonts w:ascii="GHEA Grapalat" w:hAnsi="GHEA Grapalat" w:cs="Sylfaen"/>
          <w:sz w:val="20"/>
          <w:lang w:val="af-ZA"/>
        </w:rPr>
        <w:tab/>
      </w:r>
    </w:p>
    <w:p w14:paraId="4274CAF3" w14:textId="3F44EBF0" w:rsidR="00A82AF8" w:rsidRDefault="00A82AF8" w:rsidP="00A82AF8">
      <w:pPr>
        <w:pStyle w:val="BodyTextIndent3"/>
        <w:spacing w:after="240" w:line="360" w:lineRule="auto"/>
        <w:ind w:firstLine="709"/>
        <w:rPr>
          <w:rFonts w:ascii="GHEA Grapalat" w:hAnsi="GHEA Grapalat"/>
          <w:b w:val="0"/>
          <w:i w:val="0"/>
          <w:sz w:val="20"/>
          <w:u w:val="none"/>
          <w:lang w:val="af-ZA"/>
        </w:rPr>
      </w:pPr>
      <w:r w:rsidRPr="00960651"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 w:rsidRPr="00960651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` </w:t>
      </w:r>
      <w:r w:rsidR="0061211B">
        <w:rPr>
          <w:rFonts w:ascii="GHEA Grapalat" w:hAnsi="GHEA Grapalat" w:cs="Sylfaen"/>
          <w:sz w:val="20"/>
          <w:lang w:val="hy-AM"/>
        </w:rPr>
        <w:t>«Հայաստանի հանրային հեռուստաընկերություն» ՓԲԸ</w:t>
      </w:r>
    </w:p>
    <w:p w14:paraId="1AF46D58" w14:textId="77777777" w:rsidR="00145A12" w:rsidRPr="00A82AF8" w:rsidRDefault="00145A12">
      <w:pPr>
        <w:rPr>
          <w:lang w:val="hy-AM"/>
        </w:rPr>
      </w:pPr>
    </w:p>
    <w:sectPr w:rsidR="00145A12" w:rsidRPr="00A82AF8" w:rsidSect="005E0856">
      <w:footerReference w:type="even" r:id="rId6"/>
      <w:footerReference w:type="default" r:id="rId7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DA59DC" w14:textId="77777777" w:rsidR="00EB7F83" w:rsidRDefault="00EB7F83">
      <w:r>
        <w:separator/>
      </w:r>
    </w:p>
  </w:endnote>
  <w:endnote w:type="continuationSeparator" w:id="0">
    <w:p w14:paraId="71604EDE" w14:textId="77777777" w:rsidR="00EB7F83" w:rsidRDefault="00EB7F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6020F" w14:textId="77777777" w:rsidR="00AD4878" w:rsidRDefault="00A82AF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DD9F561" w14:textId="77777777" w:rsidR="00AD4878" w:rsidRDefault="00AD4878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5483A" w14:textId="77777777" w:rsidR="00AD4878" w:rsidRDefault="00AD4878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98013" w14:textId="77777777" w:rsidR="00EB7F83" w:rsidRDefault="00EB7F83">
      <w:r>
        <w:separator/>
      </w:r>
    </w:p>
  </w:footnote>
  <w:footnote w:type="continuationSeparator" w:id="0">
    <w:p w14:paraId="433DD2F5" w14:textId="77777777" w:rsidR="00EB7F83" w:rsidRDefault="00EB7F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C6B"/>
    <w:rsid w:val="00011A8E"/>
    <w:rsid w:val="000166D3"/>
    <w:rsid w:val="00133C6B"/>
    <w:rsid w:val="00145A12"/>
    <w:rsid w:val="0016515E"/>
    <w:rsid w:val="001860E0"/>
    <w:rsid w:val="00187A1A"/>
    <w:rsid w:val="001C79C7"/>
    <w:rsid w:val="001E18D3"/>
    <w:rsid w:val="001F57DC"/>
    <w:rsid w:val="00262B30"/>
    <w:rsid w:val="002E32EC"/>
    <w:rsid w:val="00387F4D"/>
    <w:rsid w:val="003C58AB"/>
    <w:rsid w:val="003F17D6"/>
    <w:rsid w:val="00424354"/>
    <w:rsid w:val="0047104E"/>
    <w:rsid w:val="00523796"/>
    <w:rsid w:val="00543484"/>
    <w:rsid w:val="00567298"/>
    <w:rsid w:val="0058767D"/>
    <w:rsid w:val="005967F4"/>
    <w:rsid w:val="005A2460"/>
    <w:rsid w:val="005D5DBB"/>
    <w:rsid w:val="005F0375"/>
    <w:rsid w:val="0061211B"/>
    <w:rsid w:val="00625DEE"/>
    <w:rsid w:val="0064248B"/>
    <w:rsid w:val="0064708C"/>
    <w:rsid w:val="00656C36"/>
    <w:rsid w:val="00666CA0"/>
    <w:rsid w:val="006D21EA"/>
    <w:rsid w:val="0070177F"/>
    <w:rsid w:val="007237B8"/>
    <w:rsid w:val="007A32D6"/>
    <w:rsid w:val="007B0685"/>
    <w:rsid w:val="007E32CC"/>
    <w:rsid w:val="008004C2"/>
    <w:rsid w:val="008828F2"/>
    <w:rsid w:val="00886BA3"/>
    <w:rsid w:val="00902299"/>
    <w:rsid w:val="00923DAF"/>
    <w:rsid w:val="009629DA"/>
    <w:rsid w:val="009F2B77"/>
    <w:rsid w:val="00A24FD6"/>
    <w:rsid w:val="00A82AF8"/>
    <w:rsid w:val="00A9181C"/>
    <w:rsid w:val="00AD4878"/>
    <w:rsid w:val="00B56283"/>
    <w:rsid w:val="00B86563"/>
    <w:rsid w:val="00CD5426"/>
    <w:rsid w:val="00D00C22"/>
    <w:rsid w:val="00D835DC"/>
    <w:rsid w:val="00DF2E9B"/>
    <w:rsid w:val="00E3353A"/>
    <w:rsid w:val="00E46293"/>
    <w:rsid w:val="00E93975"/>
    <w:rsid w:val="00EB7F83"/>
    <w:rsid w:val="00ED3857"/>
    <w:rsid w:val="00F42839"/>
    <w:rsid w:val="00F90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9C6201"/>
  <w15:chartTrackingRefBased/>
  <w15:docId w15:val="{B09F3505-EB00-4D45-8110-2163A88AB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2AF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A82AF8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A82AF8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A82AF8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A82AF8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A82AF8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basedOn w:val="DefaultParagraphFont"/>
    <w:link w:val="BodyTextIndent"/>
    <w:rsid w:val="00A82AF8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A82AF8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A82AF8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A82AF8"/>
  </w:style>
  <w:style w:type="paragraph" w:styleId="Footer">
    <w:name w:val="footer"/>
    <w:basedOn w:val="Normal"/>
    <w:link w:val="FooterChar"/>
    <w:rsid w:val="00A82AF8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A82AF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7A1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7A1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 Avetisyan</dc:creator>
  <cp:keywords>https:/mul2-minfin.gov.am/tasks/478235/oneclick/chkayacac_haytararautyun.docx?token=4744774f454759dbd263591585288bcb</cp:keywords>
  <dc:description/>
  <cp:lastModifiedBy>Arpine Ayvazyan</cp:lastModifiedBy>
  <cp:revision>42</cp:revision>
  <cp:lastPrinted>2023-09-08T12:24:00Z</cp:lastPrinted>
  <dcterms:created xsi:type="dcterms:W3CDTF">2022-05-30T17:04:00Z</dcterms:created>
  <dcterms:modified xsi:type="dcterms:W3CDTF">2025-10-19T20:05:00Z</dcterms:modified>
</cp:coreProperties>
</file>